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36118" w14:textId="130D87A6" w:rsidR="00BA62B6" w:rsidRPr="00BA62B6" w:rsidRDefault="00BA62B6" w:rsidP="00BA62B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2"/>
          <w:szCs w:val="32"/>
          <w:lang w:bidi="ar-SA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  <w:lang w:bidi="ar-SA"/>
        </w:rPr>
        <w:t>彰化縣二林鎮廣興國民小學校</w:t>
      </w:r>
      <w:r w:rsidRPr="00BA62B6">
        <w:rPr>
          <w:rFonts w:ascii="標楷體" w:eastAsia="標楷體" w:hAnsi="標楷體" w:cs="DFKaiShu-SB-Estd-BF" w:hint="eastAsia"/>
          <w:kern w:val="0"/>
          <w:sz w:val="32"/>
          <w:szCs w:val="32"/>
          <w:lang w:bidi="ar-SA"/>
        </w:rPr>
        <w:t>園行動載具使用規範</w:t>
      </w:r>
    </w:p>
    <w:p w14:paraId="1470BDDF" w14:textId="5B9F2553" w:rsidR="00BA62B6" w:rsidRPr="00BA62B6" w:rsidRDefault="00BA62B6" w:rsidP="00BA62B6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 w:hint="eastAsia"/>
          <w:kern w:val="0"/>
          <w:sz w:val="20"/>
          <w:lang w:bidi="ar-SA"/>
        </w:rPr>
      </w:pPr>
      <w:r w:rsidRPr="00BA62B6">
        <w:rPr>
          <w:rFonts w:ascii="標楷體" w:eastAsia="標楷體" w:hAnsi="標楷體" w:cs="DFKaiShu-SB-Estd-BF" w:hint="eastAsia"/>
          <w:kern w:val="0"/>
          <w:sz w:val="20"/>
          <w:lang w:bidi="ar-SA"/>
        </w:rPr>
        <w:t>中華民國</w:t>
      </w:r>
      <w:r w:rsidRPr="00BA62B6">
        <w:rPr>
          <w:rFonts w:ascii="標楷體" w:eastAsia="標楷體" w:hAnsi="標楷體" w:cs="DFKaiShu-SB-Estd-BF"/>
          <w:kern w:val="0"/>
          <w:sz w:val="20"/>
          <w:lang w:bidi="ar-SA"/>
        </w:rPr>
        <w:t>10</w:t>
      </w:r>
      <w:r w:rsidR="00AE625E">
        <w:rPr>
          <w:rFonts w:ascii="標楷體" w:eastAsia="標楷體" w:hAnsi="標楷體" w:cs="DFKaiShu-SB-Estd-BF"/>
          <w:kern w:val="0"/>
          <w:sz w:val="20"/>
          <w:lang w:bidi="ar-SA"/>
        </w:rPr>
        <w:t>9</w:t>
      </w:r>
      <w:r w:rsidRPr="00BA62B6">
        <w:rPr>
          <w:rFonts w:ascii="標楷體" w:eastAsia="標楷體" w:hAnsi="標楷體" w:cs="DFKaiShu-SB-Estd-BF" w:hint="eastAsia"/>
          <w:kern w:val="0"/>
          <w:sz w:val="20"/>
          <w:lang w:bidi="ar-SA"/>
        </w:rPr>
        <w:t>年</w:t>
      </w:r>
      <w:r w:rsidRPr="00BA62B6">
        <w:rPr>
          <w:rFonts w:ascii="標楷體" w:eastAsia="標楷體" w:hAnsi="標楷體" w:cs="DFKaiShu-SB-Estd-BF"/>
          <w:kern w:val="0"/>
          <w:sz w:val="20"/>
          <w:lang w:bidi="ar-SA"/>
        </w:rPr>
        <w:t>8</w:t>
      </w:r>
      <w:r w:rsidRPr="00BA62B6">
        <w:rPr>
          <w:rFonts w:ascii="標楷體" w:eastAsia="標楷體" w:hAnsi="標楷體" w:cs="DFKaiShu-SB-Estd-BF" w:hint="eastAsia"/>
          <w:kern w:val="0"/>
          <w:sz w:val="20"/>
          <w:lang w:bidi="ar-SA"/>
        </w:rPr>
        <w:t>月</w:t>
      </w:r>
      <w:r w:rsidRPr="00BA62B6">
        <w:rPr>
          <w:rFonts w:ascii="標楷體" w:eastAsia="標楷體" w:hAnsi="標楷體" w:cs="DFKaiShu-SB-Estd-BF"/>
          <w:kern w:val="0"/>
          <w:sz w:val="20"/>
          <w:lang w:bidi="ar-SA"/>
        </w:rPr>
        <w:t>2</w:t>
      </w:r>
      <w:r w:rsidR="00AE625E">
        <w:rPr>
          <w:rFonts w:ascii="標楷體" w:eastAsia="標楷體" w:hAnsi="標楷體" w:cs="DFKaiShu-SB-Estd-BF"/>
          <w:kern w:val="0"/>
          <w:sz w:val="20"/>
          <w:lang w:bidi="ar-SA"/>
        </w:rPr>
        <w:t>5</w:t>
      </w:r>
      <w:r w:rsidRPr="00BA62B6">
        <w:rPr>
          <w:rFonts w:ascii="標楷體" w:eastAsia="標楷體" w:hAnsi="標楷體" w:cs="DFKaiShu-SB-Estd-BF" w:hint="eastAsia"/>
          <w:kern w:val="0"/>
          <w:sz w:val="20"/>
          <w:lang w:bidi="ar-SA"/>
        </w:rPr>
        <w:t>日</w:t>
      </w:r>
      <w:r w:rsidRPr="00BA62B6">
        <w:rPr>
          <w:rFonts w:ascii="標楷體" w:eastAsia="標楷體" w:hAnsi="標楷體" w:cs="DFKaiShu-SB-Estd-BF"/>
          <w:kern w:val="0"/>
          <w:sz w:val="20"/>
          <w:lang w:bidi="ar-SA"/>
        </w:rPr>
        <w:t xml:space="preserve"> </w:t>
      </w:r>
      <w:r w:rsidRPr="00BA62B6">
        <w:rPr>
          <w:rFonts w:ascii="標楷體" w:eastAsia="標楷體" w:hAnsi="標楷體" w:cs="DFKaiShu-SB-Estd-BF" w:hint="eastAsia"/>
          <w:kern w:val="0"/>
          <w:sz w:val="20"/>
          <w:lang w:bidi="ar-SA"/>
        </w:rPr>
        <w:t>校務會議通過</w:t>
      </w:r>
      <w:r w:rsidR="009D30F5">
        <w:rPr>
          <w:rFonts w:ascii="標楷體" w:eastAsia="標楷體" w:hAnsi="標楷體" w:cs="DFKaiShu-SB-Estd-BF"/>
          <w:kern w:val="0"/>
          <w:sz w:val="20"/>
          <w:lang w:bidi="ar-SA"/>
        </w:rPr>
        <w:br/>
      </w:r>
    </w:p>
    <w:p w14:paraId="12C92B50" w14:textId="2D5D68F2" w:rsidR="003E6DC7" w:rsidRPr="00BA62B6" w:rsidRDefault="003E6DC7" w:rsidP="00BA62B6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依據</w:t>
      </w:r>
      <w:r w:rsidRPr="003E6DC7">
        <w:rPr>
          <w:rFonts w:ascii="標楷體" w:eastAsia="標楷體" w:hAnsi="標楷體" w:cs="DFKaiShu-SB-Estd-BF"/>
          <w:kern w:val="0"/>
          <w:szCs w:val="24"/>
          <w:lang w:bidi="ar-SA"/>
        </w:rPr>
        <w:t>109年3月26日臺教國署學字第1090031297 號函「高級中等以下學校校園行動載具使用原則」辦理修正「高級中等以下學校校園行動載具使用原則」訂定之。</w:t>
      </w:r>
    </w:p>
    <w:p w14:paraId="31196B86" w14:textId="29E1EE5C" w:rsidR="00BA62B6" w:rsidRPr="00BA62B6" w:rsidRDefault="00BA62B6" w:rsidP="00BA62B6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為導引學生於校園內適切使用行動載具，維持學校秩序及安全、教導行動載具使用禮儀，並促進學習成效，特訂校園行動載具使用規範（以下簡稱本規範）。</w:t>
      </w:r>
    </w:p>
    <w:p w14:paraId="7C8DB972" w14:textId="4C6EEA99" w:rsidR="00BA62B6" w:rsidRPr="00BA62B6" w:rsidRDefault="00BA62B6" w:rsidP="00BA62B6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本規範所稱行動載具，泛指手機、可攜式電腦、平板電腦、穿戴式裝置等具無線通訊功能之終端裝置。</w:t>
      </w:r>
    </w:p>
    <w:p w14:paraId="641048BE" w14:textId="6619216F" w:rsidR="00BA62B6" w:rsidRPr="00BA62B6" w:rsidRDefault="00BA62B6" w:rsidP="00BA62B6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學生於校園內使用行動載具應遵守下列規則：</w:t>
      </w:r>
    </w:p>
    <w:p w14:paraId="27462613" w14:textId="77777777" w:rsidR="00BA62B6" w:rsidRPr="00BA62B6" w:rsidRDefault="00BA62B6" w:rsidP="00BA62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Chars="0" w:left="993" w:hanging="851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未經校方監管之行動載具，禁止於課堂中使用。</w:t>
      </w:r>
    </w:p>
    <w:p w14:paraId="771D1F65" w14:textId="7FA63B84" w:rsidR="00BA62B6" w:rsidRPr="00BA62B6" w:rsidRDefault="00BA62B6" w:rsidP="00BA62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Chars="0" w:left="993" w:hanging="851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使用學校的公用行動載具學習時，請於繳回前自行備份個人資料並清除所有內容。</w:t>
      </w:r>
    </w:p>
    <w:p w14:paraId="0F432B16" w14:textId="77777777" w:rsidR="00BA62B6" w:rsidRPr="00BA62B6" w:rsidRDefault="00BA62B6" w:rsidP="00BA62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Chars="0" w:left="993" w:hanging="851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於教師引導學習或緊急必要聯繫通話時使用，其他時間應以關機為原則。</w:t>
      </w:r>
    </w:p>
    <w:p w14:paraId="65E673A0" w14:textId="7E83543A" w:rsidR="00BA62B6" w:rsidRPr="00BA62B6" w:rsidRDefault="00BA62B6" w:rsidP="00BA62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Chars="0" w:left="993" w:hanging="851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嚴禁於上學期間使用電玩軟體、社群軟體、聊天通訊軟體……等，與學習活動無關之</w:t>
      </w:r>
      <w:r w:rsidRPr="00BA62B6">
        <w:rPr>
          <w:rFonts w:ascii="標楷體" w:eastAsia="標楷體" w:hAnsi="標楷體" w:cs="DFKaiShu-SB-Estd-BF"/>
          <w:kern w:val="0"/>
          <w:szCs w:val="24"/>
          <w:lang w:bidi="ar-SA"/>
        </w:rPr>
        <w:t xml:space="preserve">Apps </w:t>
      </w: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。</w:t>
      </w:r>
    </w:p>
    <w:p w14:paraId="54EEAB99" w14:textId="02AC74E3" w:rsidR="00BA62B6" w:rsidRPr="00BA62B6" w:rsidRDefault="00BA62B6" w:rsidP="00BA62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Chars="0" w:left="993" w:hanging="851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使用時應注意禮儀，配合教師教學及學習活動之引導，切勿影響他人。</w:t>
      </w:r>
    </w:p>
    <w:p w14:paraId="6339EAB1" w14:textId="68D85CE0" w:rsidR="00BA62B6" w:rsidRPr="00BA62B6" w:rsidRDefault="00BA62B6" w:rsidP="00BA62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Chars="0" w:left="993" w:hanging="851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應遵守校園秩序，並注意使用安全，於適切之場域以正確方式使用行動載具。</w:t>
      </w:r>
    </w:p>
    <w:p w14:paraId="3FED6789" w14:textId="694D2458" w:rsidR="00BA62B6" w:rsidRPr="00BA62B6" w:rsidRDefault="00BA62B6" w:rsidP="00BA62B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40" w:lineRule="exact"/>
        <w:ind w:leftChars="0" w:left="993" w:hanging="851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尊重智慧財產權，並遵守校園網路使用管理規範及臺灣學術網路管理規範。</w:t>
      </w:r>
    </w:p>
    <w:p w14:paraId="11A9C771" w14:textId="4A869060" w:rsidR="00BA62B6" w:rsidRPr="00BA62B6" w:rsidRDefault="00BA62B6" w:rsidP="00BA62B6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教師或學校針對學生違規使用行動載具，得採取以下作為：</w:t>
      </w:r>
    </w:p>
    <w:p w14:paraId="0B9ED4E8" w14:textId="4276927D" w:rsidR="00BA62B6" w:rsidRPr="00BA62B6" w:rsidRDefault="003E6DC7" w:rsidP="00BA62B6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 w:left="993" w:hanging="851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3E6DC7">
        <w:rPr>
          <w:rFonts w:ascii="標楷體" w:eastAsia="標楷體" w:hAnsi="標楷體" w:cs="DFKaiShu-SB-Estd-BF"/>
          <w:kern w:val="0"/>
          <w:szCs w:val="24"/>
          <w:lang w:bidi="ar-SA"/>
        </w:rPr>
        <w:t>未報備而攜帶行動載具到校經查獲者，該行動載具由學校代為保管，並通知家長領回。</w:t>
      </w:r>
    </w:p>
    <w:p w14:paraId="156D1199" w14:textId="6BEDF7FE" w:rsidR="00BA62B6" w:rsidRPr="00BA62B6" w:rsidRDefault="00BA62B6" w:rsidP="00BA62B6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 w:left="993" w:hanging="851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若使用行動載具不當，造成同學、教師級學校之困擾，該行動載具由學校代為保管，並通知家長</w:t>
      </w:r>
      <w:r w:rsidR="003E6DC7" w:rsidRPr="003E6DC7">
        <w:rPr>
          <w:rFonts w:ascii="標楷體" w:eastAsia="標楷體" w:hAnsi="標楷體" w:cs="DFKaiShu-SB-Estd-BF"/>
          <w:kern w:val="0"/>
          <w:szCs w:val="24"/>
          <w:lang w:bidi="ar-SA"/>
        </w:rPr>
        <w:t>當日下班前</w:t>
      </w: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領回。</w:t>
      </w:r>
    </w:p>
    <w:p w14:paraId="1448E8E3" w14:textId="4F232A4D" w:rsidR="00BA62B6" w:rsidRPr="00BA62B6" w:rsidRDefault="00BA62B6" w:rsidP="00BA62B6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Chars="0" w:left="993" w:hanging="851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如有違反規定或其他不當情事者，按情節輕重依相關規定議處。</w:t>
      </w:r>
    </w:p>
    <w:p w14:paraId="0B9F7C98" w14:textId="1FD48800" w:rsidR="00F44326" w:rsidRDefault="00F44326" w:rsidP="00BA62B6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DFKaiShu-SB-Estd-BF"/>
          <w:kern w:val="0"/>
          <w:szCs w:val="24"/>
          <w:lang w:bidi="ar-SA"/>
        </w:rPr>
      </w:pPr>
      <w:r>
        <w:rPr>
          <w:rFonts w:ascii="標楷體" w:eastAsia="標楷體" w:hAnsi="標楷體" w:cs="DFKaiShu-SB-Estd-BF" w:hint="eastAsia"/>
          <w:kern w:val="0"/>
          <w:szCs w:val="24"/>
          <w:lang w:bidi="ar-SA"/>
        </w:rPr>
        <w:t>學生攜帶行動載具到校，若有遺失，當事人自負責任，學校不負賠償責任。</w:t>
      </w:r>
    </w:p>
    <w:p w14:paraId="41C87E82" w14:textId="5DF142E0" w:rsidR="00BA62B6" w:rsidRPr="00BA62B6" w:rsidRDefault="00BA62B6" w:rsidP="00BA62B6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DFKaiShu-SB-Estd-BF"/>
          <w:kern w:val="0"/>
          <w:szCs w:val="24"/>
          <w:lang w:bidi="ar-SA"/>
        </w:rPr>
      </w:pP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學校得定期宣導有關資訊素養、上網安全等議題，並給予師生認知行動載具的正確使用方式及視力、聽力或電磁波等人體保健相關資訊。</w:t>
      </w:r>
    </w:p>
    <w:p w14:paraId="229592E4" w14:textId="054ECDE7" w:rsidR="005C0D86" w:rsidRPr="00BA62B6" w:rsidRDefault="00BA62B6" w:rsidP="00BA62B6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/>
        </w:rPr>
      </w:pPr>
      <w:r w:rsidRPr="00BA62B6">
        <w:rPr>
          <w:rFonts w:ascii="標楷體" w:eastAsia="標楷體" w:hAnsi="標楷體" w:cs="DFKaiShu-SB-Estd-BF" w:hint="eastAsia"/>
          <w:kern w:val="0"/>
          <w:szCs w:val="24"/>
          <w:lang w:bidi="ar-SA"/>
        </w:rPr>
        <w:t>本規範經校務會議通過後公告實施，並公布於本校網站，本規範如有未盡事宜，修正時亦同。</w:t>
      </w:r>
    </w:p>
    <w:sectPr w:rsidR="005C0D86" w:rsidRPr="00BA62B6" w:rsidSect="000719ED">
      <w:pgSz w:w="11906" w:h="16838" w:code="9"/>
      <w:pgMar w:top="1134" w:right="851" w:bottom="1134" w:left="851" w:header="737" w:footer="73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1EBE"/>
    <w:multiLevelType w:val="hybridMultilevel"/>
    <w:tmpl w:val="045455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9B2C2D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3B1931"/>
    <w:multiLevelType w:val="hybridMultilevel"/>
    <w:tmpl w:val="246C90E6"/>
    <w:lvl w:ilvl="0" w:tplc="39B2C2D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A6E4711"/>
    <w:multiLevelType w:val="hybridMultilevel"/>
    <w:tmpl w:val="246C90E6"/>
    <w:lvl w:ilvl="0" w:tplc="39B2C2D4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D4962FB"/>
    <w:multiLevelType w:val="hybridMultilevel"/>
    <w:tmpl w:val="0FB27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1032A8"/>
    <w:multiLevelType w:val="hybridMultilevel"/>
    <w:tmpl w:val="5A18BD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B6"/>
    <w:rsid w:val="000719ED"/>
    <w:rsid w:val="003E6DC7"/>
    <w:rsid w:val="004176C4"/>
    <w:rsid w:val="005B71D1"/>
    <w:rsid w:val="005C0D86"/>
    <w:rsid w:val="009D30F5"/>
    <w:rsid w:val="00AE625E"/>
    <w:rsid w:val="00B823DE"/>
    <w:rsid w:val="00BA62B6"/>
    <w:rsid w:val="00F44326"/>
    <w:rsid w:val="00F5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0526"/>
  <w15:chartTrackingRefBased/>
  <w15:docId w15:val="{A83D196B-AAE3-4A1F-A999-8C937677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2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明貴 楊</dc:creator>
  <cp:keywords/>
  <dc:description/>
  <cp:lastModifiedBy>明貴 楊</cp:lastModifiedBy>
  <cp:revision>10</cp:revision>
  <dcterms:created xsi:type="dcterms:W3CDTF">2020-08-12T07:22:00Z</dcterms:created>
  <dcterms:modified xsi:type="dcterms:W3CDTF">2020-08-12T07:43:00Z</dcterms:modified>
</cp:coreProperties>
</file>